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BB" w:rsidRPr="00107DBB" w:rsidRDefault="00107DBB" w:rsidP="00107DBB">
      <w:pPr>
        <w:shd w:val="clear" w:color="auto" w:fill="FFFFFF"/>
        <w:spacing w:after="107" w:line="196" w:lineRule="atLeast"/>
        <w:outlineLvl w:val="1"/>
        <w:rPr>
          <w:rFonts w:ascii="Times New Roman" w:eastAsia="Times New Roman" w:hAnsi="Times New Roman" w:cs="Times New Roman"/>
          <w:b/>
          <w:bCs/>
          <w:color w:val="2E4B9B"/>
          <w:sz w:val="26"/>
          <w:szCs w:val="26"/>
          <w:lang w:eastAsia="it-IT"/>
        </w:rPr>
      </w:pPr>
      <w:r w:rsidRPr="00107DBB">
        <w:rPr>
          <w:rFonts w:ascii="Times New Roman" w:eastAsia="Times New Roman" w:hAnsi="Times New Roman" w:cs="Times New Roman"/>
          <w:b/>
          <w:bCs/>
          <w:color w:val="2E4B9B"/>
          <w:sz w:val="26"/>
          <w:szCs w:val="26"/>
          <w:lang w:eastAsia="it-IT"/>
        </w:rPr>
        <w:t xml:space="preserve">Il </w:t>
      </w:r>
      <w:proofErr w:type="spellStart"/>
      <w:r w:rsidRPr="00107DBB">
        <w:rPr>
          <w:rFonts w:ascii="Times New Roman" w:eastAsia="Times New Roman" w:hAnsi="Times New Roman" w:cs="Times New Roman"/>
          <w:b/>
          <w:bCs/>
          <w:color w:val="2E4B9B"/>
          <w:sz w:val="26"/>
          <w:szCs w:val="26"/>
          <w:lang w:eastAsia="it-IT"/>
        </w:rPr>
        <w:t>Miur</w:t>
      </w:r>
      <w:proofErr w:type="spellEnd"/>
      <w:r w:rsidRPr="00107DBB">
        <w:rPr>
          <w:rFonts w:ascii="Times New Roman" w:eastAsia="Times New Roman" w:hAnsi="Times New Roman" w:cs="Times New Roman"/>
          <w:b/>
          <w:bCs/>
          <w:color w:val="2E4B9B"/>
          <w:sz w:val="26"/>
          <w:szCs w:val="26"/>
          <w:lang w:eastAsia="it-IT"/>
        </w:rPr>
        <w:t xml:space="preserve"> illustra le sue indicazioni operative</w:t>
      </w:r>
    </w:p>
    <w:p w:rsidR="00107DBB" w:rsidRPr="00107DBB" w:rsidRDefault="00107DBB" w:rsidP="00107DBB">
      <w:pPr>
        <w:spacing w:after="0" w:line="240" w:lineRule="auto"/>
        <w:rPr>
          <w:rFonts w:ascii="Times New Roman" w:eastAsia="Times New Roman" w:hAnsi="Times New Roman" w:cs="Times New Roman"/>
          <w:sz w:val="24"/>
          <w:szCs w:val="24"/>
          <w:lang w:eastAsia="it-IT"/>
        </w:rPr>
      </w:pPr>
      <w:r w:rsidRPr="00107DBB">
        <w:rPr>
          <w:rFonts w:ascii="Times New Roman" w:eastAsia="Times New Roman" w:hAnsi="Times New Roman" w:cs="Times New Roman"/>
          <w:caps/>
          <w:color w:val="000000"/>
          <w:sz w:val="13"/>
          <w:lang w:eastAsia="it-IT"/>
        </w:rPr>
        <w:t>PASSAGGIO DEI DOCENTI DA AMBITO A SCUOLA </w:t>
      </w:r>
      <w:r w:rsidRPr="00107DBB">
        <w:rPr>
          <w:rFonts w:ascii="Trebuchet MS" w:eastAsia="Times New Roman" w:hAnsi="Trebuchet MS" w:cs="Times New Roman"/>
          <w:color w:val="323232"/>
          <w:sz w:val="14"/>
          <w:szCs w:val="14"/>
          <w:lang w:eastAsia="it-IT"/>
        </w:rPr>
        <w:br/>
      </w:r>
      <w:r w:rsidRPr="00107DBB">
        <w:rPr>
          <w:rFonts w:ascii="Trebuchet MS" w:eastAsia="Times New Roman" w:hAnsi="Trebuchet MS" w:cs="Times New Roman"/>
          <w:color w:val="323232"/>
          <w:sz w:val="14"/>
          <w:szCs w:val="14"/>
          <w:lang w:eastAsia="it-IT"/>
        </w:rPr>
        <w:br/>
      </w:r>
      <w:r w:rsidRPr="00107DBB">
        <w:rPr>
          <w:rFonts w:ascii="Times New Roman" w:eastAsia="Times New Roman" w:hAnsi="Times New Roman" w:cs="Times New Roman"/>
          <w:b/>
          <w:bCs/>
          <w:caps/>
          <w:color w:val="000000"/>
          <w:sz w:val="12"/>
          <w:lang w:eastAsia="it-IT"/>
        </w:rPr>
        <w:t>DATE IMPOSSIBILI DA RISPETTARE E REQUISITI MOLTO DISCREZIONALI </w:t>
      </w:r>
    </w:p>
    <w:p w:rsidR="00107DBB" w:rsidRPr="00107DBB" w:rsidRDefault="00107DBB" w:rsidP="00107DBB">
      <w:pPr>
        <w:shd w:val="clear" w:color="auto" w:fill="FFFFFF"/>
        <w:spacing w:before="107" w:after="107" w:line="196" w:lineRule="atLeast"/>
        <w:textAlignment w:val="top"/>
        <w:rPr>
          <w:rFonts w:ascii="Verdana" w:eastAsia="Times New Roman" w:hAnsi="Verdana" w:cs="Times New Roman"/>
          <w:color w:val="000000"/>
          <w:sz w:val="15"/>
          <w:szCs w:val="15"/>
          <w:lang w:eastAsia="it-IT"/>
        </w:rPr>
      </w:pPr>
      <w:r w:rsidRPr="00107DBB">
        <w:rPr>
          <w:rFonts w:ascii="Verdana" w:eastAsia="Times New Roman" w:hAnsi="Verdana" w:cs="Times New Roman"/>
          <w:b/>
          <w:bCs/>
          <w:i/>
          <w:iCs/>
          <w:color w:val="000000"/>
          <w:sz w:val="15"/>
          <w:lang w:eastAsia="it-IT"/>
        </w:rPr>
        <w:t>Uil: servono norme attuative più precise per un’applicazione omogenea in tutta Italia, rispetto ai tempi e ai modi.</w:t>
      </w:r>
    </w:p>
    <w:p w:rsidR="00107DBB" w:rsidRPr="00107DBB" w:rsidRDefault="00107DBB" w:rsidP="00107DBB">
      <w:pPr>
        <w:spacing w:after="0" w:line="240" w:lineRule="auto"/>
        <w:rPr>
          <w:rFonts w:ascii="Times New Roman" w:eastAsia="Times New Roman" w:hAnsi="Times New Roman" w:cs="Times New Roman"/>
          <w:sz w:val="24"/>
          <w:szCs w:val="24"/>
          <w:lang w:eastAsia="it-IT"/>
        </w:rPr>
      </w:pP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xml:space="preserve">E’ un documento, non ancora definitivo, con le “indicazioni operative” che dovrebbero essere utilizzate dai dirigenti scolastici per attuare il passaggio dei docenti titolati di ambito territoriale alle scuole, quello che il Capo dipartimento del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xml:space="preserve"> ha illustrato ai sindacati scuola nella riunione di questa mattina.</w:t>
      </w:r>
      <w:r w:rsidRPr="00107DBB">
        <w:rPr>
          <w:rFonts w:ascii="Verdana" w:eastAsia="Times New Roman" w:hAnsi="Verdana" w:cs="Times New Roman"/>
          <w:color w:val="000000"/>
          <w:sz w:val="15"/>
          <w:szCs w:val="15"/>
          <w:lang w:eastAsia="it-IT"/>
        </w:rPr>
        <w:br/>
        <w:t>Le indicazioni dovrebbero valere, in prima applicazione, solo per il prossimo anno scolastico (2016/17).</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L’operazione, ad avviso dell’amministrazione, si divide in due parti.</w:t>
      </w:r>
    </w:p>
    <w:p w:rsidR="00107DBB" w:rsidRPr="00107DBB" w:rsidRDefault="00107DBB" w:rsidP="00107DBB">
      <w:pPr>
        <w:numPr>
          <w:ilvl w:val="0"/>
          <w:numId w:val="1"/>
        </w:numPr>
        <w:shd w:val="clear" w:color="auto" w:fill="FFFFFF"/>
        <w:spacing w:after="0" w:line="226" w:lineRule="atLeast"/>
        <w:ind w:left="480"/>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xml:space="preserve">Nella prima fase, i dirigenti, sulla base delle domande presentate dai docenti, ne individuano le caratteristiche in conformità con il </w:t>
      </w:r>
      <w:proofErr w:type="spellStart"/>
      <w:r w:rsidRPr="00107DBB">
        <w:rPr>
          <w:rFonts w:ascii="Verdana" w:eastAsia="Times New Roman" w:hAnsi="Verdana" w:cs="Times New Roman"/>
          <w:color w:val="000000"/>
          <w:sz w:val="15"/>
          <w:szCs w:val="15"/>
          <w:lang w:eastAsia="it-IT"/>
        </w:rPr>
        <w:t>Ptof</w:t>
      </w:r>
      <w:proofErr w:type="spellEnd"/>
      <w:r w:rsidRPr="00107DBB">
        <w:rPr>
          <w:rFonts w:ascii="Verdana" w:eastAsia="Times New Roman" w:hAnsi="Verdana" w:cs="Times New Roman"/>
          <w:color w:val="000000"/>
          <w:sz w:val="15"/>
          <w:szCs w:val="15"/>
          <w:lang w:eastAsia="it-IT"/>
        </w:rPr>
        <w:t>.</w:t>
      </w:r>
      <w:r w:rsidRPr="00107DBB">
        <w:rPr>
          <w:rFonts w:ascii="Verdana" w:eastAsia="Times New Roman" w:hAnsi="Verdana" w:cs="Times New Roman"/>
          <w:color w:val="000000"/>
          <w:sz w:val="15"/>
          <w:szCs w:val="15"/>
          <w:lang w:eastAsia="it-IT"/>
        </w:rPr>
        <w:br/>
        <w:t xml:space="preserve">Comunque, ai fini della scelta possono operare  liberamente, senza vincoli.  Se lo ritengono, possono utilizzare alcuni criteri definiti dal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xml:space="preserve"> e raggruppati in un elenco allegato al provvedimento.</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Quindi completa libertà di scelta da parte dei dirigenti.</w:t>
      </w:r>
      <w:r w:rsidRPr="00107DBB">
        <w:rPr>
          <w:rFonts w:ascii="Verdana" w:eastAsia="Times New Roman" w:hAnsi="Verdana" w:cs="Times New Roman"/>
          <w:color w:val="000000"/>
          <w:sz w:val="15"/>
          <w:szCs w:val="15"/>
          <w:lang w:eastAsia="it-IT"/>
        </w:rPr>
        <w:br/>
        <w:t xml:space="preserve">Come comunicato dai rappresentanti del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l’elenco dei requisiti è meramente esemplificativo e i dirigenti, nella loro autonomia, possono tenerne conto o, se lo ritengono, farne valere anche altri.</w:t>
      </w:r>
    </w:p>
    <w:p w:rsidR="00107DBB" w:rsidRPr="00107DBB" w:rsidRDefault="00107DBB" w:rsidP="00107DBB">
      <w:pPr>
        <w:numPr>
          <w:ilvl w:val="0"/>
          <w:numId w:val="2"/>
        </w:numPr>
        <w:shd w:val="clear" w:color="auto" w:fill="FFFFFF"/>
        <w:spacing w:after="0" w:line="226" w:lineRule="atLeast"/>
        <w:ind w:left="480"/>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Nella seconda fase, quella relativa ai docenti non scelti o che non hanno presentato domanda, l’Ufficio scolastico regionale procederà con nomina d’ufficio.</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xml:space="preserve">Ad aumentare ulteriormente le distanze dal testo condiviso durante la trattativa tra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xml:space="preserve"> e sindacati, è l’introduzione del il colloquio.</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Rispetto alla soluzione delle “</w:t>
      </w:r>
      <w:r w:rsidRPr="00107DBB">
        <w:rPr>
          <w:rFonts w:ascii="Verdana" w:eastAsia="Times New Roman" w:hAnsi="Verdana" w:cs="Times New Roman"/>
          <w:i/>
          <w:iCs/>
          <w:color w:val="000000"/>
          <w:sz w:val="15"/>
          <w:lang w:eastAsia="it-IT"/>
        </w:rPr>
        <w:t>indicazioni operative</w:t>
      </w:r>
      <w:r w:rsidRPr="00107DBB">
        <w:rPr>
          <w:rFonts w:ascii="Verdana" w:eastAsia="Times New Roman" w:hAnsi="Verdana" w:cs="Times New Roman"/>
          <w:color w:val="000000"/>
          <w:sz w:val="15"/>
          <w:szCs w:val="15"/>
          <w:lang w:eastAsia="it-IT"/>
        </w:rPr>
        <w:t xml:space="preserve">” del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la Uil Scuola ha proposto norme applicative  cogenti. Questo al fine di rendere più omogenea l’applicazione della legge sul territorio: non solo rispetto alla tempistica ma anche ai contenuti.</w:t>
      </w:r>
      <w:r w:rsidRPr="00107DBB">
        <w:rPr>
          <w:rFonts w:ascii="Verdana" w:eastAsia="Times New Roman" w:hAnsi="Verdana" w:cs="Times New Roman"/>
          <w:color w:val="000000"/>
          <w:sz w:val="15"/>
          <w:szCs w:val="15"/>
          <w:lang w:eastAsia="it-IT"/>
        </w:rPr>
        <w:br/>
        <w:t xml:space="preserve">La Uil ha registrato con preoccupazione il forte arretramento del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xml:space="preserve"> rispetto a quanto condiviso in sede di contrattazione che si sostanzia, di fatto, nella libera scelta dei docenti da parte dei dirigenti, senza alcun vincolo.</w:t>
      </w:r>
      <w:r w:rsidRPr="00107DBB">
        <w:rPr>
          <w:rFonts w:ascii="Verdana" w:eastAsia="Times New Roman" w:hAnsi="Verdana" w:cs="Times New Roman"/>
          <w:color w:val="000000"/>
          <w:sz w:val="15"/>
          <w:szCs w:val="15"/>
          <w:lang w:eastAsia="it-IT"/>
        </w:rPr>
        <w:br/>
        <w:t xml:space="preserve">Il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xml:space="preserve"> suggerisce, il dirigente “</w:t>
      </w:r>
      <w:r w:rsidRPr="00107DBB">
        <w:rPr>
          <w:rFonts w:ascii="Verdana" w:eastAsia="Times New Roman" w:hAnsi="Verdana" w:cs="Times New Roman"/>
          <w:i/>
          <w:iCs/>
          <w:color w:val="000000"/>
          <w:sz w:val="15"/>
          <w:lang w:eastAsia="it-IT"/>
        </w:rPr>
        <w:t>fa come vuole</w:t>
      </w:r>
      <w:r w:rsidRPr="00107DBB">
        <w:rPr>
          <w:rFonts w:ascii="Verdana" w:eastAsia="Times New Roman" w:hAnsi="Verdana" w:cs="Times New Roman"/>
          <w:color w:val="000000"/>
          <w:sz w:val="15"/>
          <w:szCs w:val="15"/>
          <w:lang w:eastAsia="it-IT"/>
        </w:rPr>
        <w:t>”: questo in estrema sintesi il quadro della situazione che si va delineando.</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La Uil del testo illustrato dall’amministrazione non condivide nulla.</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xml:space="preserve">Gli unici che brinderanno saranno gli enti di formazione e le scuole private che vedranno incrementato il fatturato del già fiorente “mercato dei titoli”. Per la Uil le scelte del ministero non hanno nulla a che vedere con l’autonomia scolastica che presuppone collegialità che nel piano del </w:t>
      </w:r>
      <w:proofErr w:type="spellStart"/>
      <w:r w:rsidRPr="00107DBB">
        <w:rPr>
          <w:rFonts w:ascii="Verdana" w:eastAsia="Times New Roman" w:hAnsi="Verdana" w:cs="Times New Roman"/>
          <w:color w:val="000000"/>
          <w:sz w:val="15"/>
          <w:szCs w:val="15"/>
          <w:lang w:eastAsia="it-IT"/>
        </w:rPr>
        <w:t>Miur</w:t>
      </w:r>
      <w:proofErr w:type="spellEnd"/>
      <w:r w:rsidRPr="00107DBB">
        <w:rPr>
          <w:rFonts w:ascii="Verdana" w:eastAsia="Times New Roman" w:hAnsi="Verdana" w:cs="Times New Roman"/>
          <w:color w:val="000000"/>
          <w:sz w:val="15"/>
          <w:szCs w:val="15"/>
          <w:lang w:eastAsia="it-IT"/>
        </w:rPr>
        <w:t xml:space="preserve"> è fortemente compressa.</w:t>
      </w:r>
      <w:r w:rsidRPr="00107DBB">
        <w:rPr>
          <w:rFonts w:ascii="Verdana" w:eastAsia="Times New Roman" w:hAnsi="Verdana" w:cs="Times New Roman"/>
          <w:color w:val="000000"/>
          <w:sz w:val="15"/>
          <w:szCs w:val="15"/>
          <w:lang w:eastAsia="it-IT"/>
        </w:rPr>
        <w:br/>
        <w:t>Se le cose, come sembra, resteranno così la Uil scuola metterà in campo tutte le azioni e le iniziative possibili per contrastare questa deriva autoritaria e confusionaria.</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b/>
          <w:bCs/>
          <w:color w:val="000000"/>
          <w:sz w:val="15"/>
          <w:lang w:eastAsia="it-IT"/>
        </w:rPr>
        <w:t>Di seguito la tempistica comunicata dall’Amministrazione che dovrà essere confermata nelle indicazioni operative di prossima emanazione.</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w:t>
      </w:r>
    </w:p>
    <w:tbl>
      <w:tblPr>
        <w:tblW w:w="78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0"/>
        <w:gridCol w:w="4076"/>
      </w:tblGrid>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0070C0"/>
                <w:sz w:val="24"/>
                <w:szCs w:val="24"/>
                <w:lang w:eastAsia="it-IT"/>
              </w:rPr>
            </w:pPr>
            <w:r w:rsidRPr="00107DBB">
              <w:rPr>
                <w:rFonts w:ascii="Times New Roman" w:eastAsia="Times New Roman" w:hAnsi="Times New Roman" w:cs="Times New Roman"/>
                <w:b/>
                <w:bCs/>
                <w:color w:val="0070C0"/>
                <w:sz w:val="24"/>
                <w:szCs w:val="24"/>
                <w:lang w:eastAsia="it-IT"/>
              </w:rPr>
              <w:t>I dirigenti scolastici </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rendono noti gli avvisi </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prima della pubblicazione dei trasferimenti</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0070C0"/>
                <w:sz w:val="24"/>
                <w:szCs w:val="24"/>
                <w:lang w:eastAsia="it-IT"/>
              </w:rPr>
            </w:pPr>
            <w:r w:rsidRPr="00107DBB">
              <w:rPr>
                <w:rFonts w:ascii="Times New Roman" w:eastAsia="Times New Roman" w:hAnsi="Times New Roman" w:cs="Times New Roman"/>
                <w:b/>
                <w:bCs/>
                <w:color w:val="0070C0"/>
                <w:sz w:val="24"/>
                <w:szCs w:val="24"/>
                <w:lang w:eastAsia="it-IT"/>
              </w:rPr>
              <w:t>I docenti</w:t>
            </w:r>
            <w:r w:rsidRPr="00107DBB">
              <w:rPr>
                <w:rFonts w:ascii="Times New Roman" w:eastAsia="Times New Roman" w:hAnsi="Times New Roman" w:cs="Times New Roman"/>
                <w:b/>
                <w:bCs/>
                <w:color w:val="0070C0"/>
                <w:sz w:val="24"/>
                <w:szCs w:val="24"/>
                <w:lang w:eastAsia="it-IT"/>
              </w:rPr>
              <w:br/>
              <w:t>inviano le candidature </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alle scuole:</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dell’infanzia e scuola primaria</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25 luglio</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dell’infanzia e scuola primaria</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l’1 agosto</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primo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2 agosto</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primo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7 agosto</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secondo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12 agosto</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secondo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18 agosto</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 </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Immessi in ruolo da concorso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6 settembre</w:t>
            </w:r>
          </w:p>
        </w:tc>
      </w:tr>
    </w:tbl>
    <w:p w:rsidR="00107DBB" w:rsidRPr="00107DBB" w:rsidRDefault="00107DBB" w:rsidP="00107DBB">
      <w:pPr>
        <w:shd w:val="clear" w:color="auto" w:fill="FFFFFF"/>
        <w:spacing w:before="107" w:after="107" w:line="196" w:lineRule="atLeast"/>
        <w:rPr>
          <w:rFonts w:ascii="Verdana" w:eastAsia="Times New Roman" w:hAnsi="Verdana" w:cs="Times New Roman"/>
          <w:color w:val="FF0000"/>
          <w:sz w:val="15"/>
          <w:szCs w:val="15"/>
          <w:lang w:eastAsia="it-IT"/>
        </w:rPr>
      </w:pPr>
      <w:r w:rsidRPr="00107DBB">
        <w:rPr>
          <w:rFonts w:ascii="Verdana" w:eastAsia="Times New Roman" w:hAnsi="Verdana" w:cs="Times New Roman"/>
          <w:color w:val="FF0000"/>
          <w:sz w:val="15"/>
          <w:szCs w:val="15"/>
          <w:lang w:eastAsia="it-IT"/>
        </w:rPr>
        <w:t> </w:t>
      </w:r>
    </w:p>
    <w:tbl>
      <w:tblPr>
        <w:tblW w:w="78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90"/>
        <w:gridCol w:w="4076"/>
      </w:tblGrid>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0070C0"/>
                <w:sz w:val="24"/>
                <w:szCs w:val="24"/>
                <w:lang w:eastAsia="it-IT"/>
              </w:rPr>
            </w:pPr>
            <w:r w:rsidRPr="00107DBB">
              <w:rPr>
                <w:rFonts w:ascii="Times New Roman" w:eastAsia="Times New Roman" w:hAnsi="Times New Roman" w:cs="Times New Roman"/>
                <w:b/>
                <w:bCs/>
                <w:color w:val="0070C0"/>
                <w:sz w:val="24"/>
                <w:szCs w:val="24"/>
                <w:lang w:eastAsia="it-IT"/>
              </w:rPr>
              <w:lastRenderedPageBreak/>
              <w:t>I dirigenti scolastici,</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esaminate le candidature, </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effettuano la proposta di incarico triennale</w:t>
            </w:r>
            <w:r w:rsidRPr="00107DBB">
              <w:rPr>
                <w:rFonts w:ascii="Times New Roman" w:eastAsia="Times New Roman" w:hAnsi="Times New Roman" w:cs="Times New Roman"/>
                <w:color w:val="0070C0"/>
                <w:sz w:val="24"/>
                <w:szCs w:val="24"/>
                <w:lang w:eastAsia="it-IT"/>
              </w:rPr>
              <w:br/>
              <w:t> </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0070C0"/>
                <w:sz w:val="24"/>
                <w:szCs w:val="24"/>
                <w:lang w:eastAsia="it-IT"/>
              </w:rPr>
            </w:pPr>
            <w:r w:rsidRPr="00107DBB">
              <w:rPr>
                <w:rFonts w:ascii="Times New Roman" w:eastAsia="Times New Roman" w:hAnsi="Times New Roman" w:cs="Times New Roman"/>
                <w:b/>
                <w:bCs/>
                <w:color w:val="0070C0"/>
                <w:sz w:val="24"/>
                <w:szCs w:val="24"/>
                <w:lang w:eastAsia="it-IT"/>
              </w:rPr>
              <w:t>I docenti, </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ricevuta la proposta di incarico, </w:t>
            </w:r>
            <w:r w:rsidRPr="00107DBB">
              <w:rPr>
                <w:rFonts w:ascii="Times New Roman" w:eastAsia="Times New Roman" w:hAnsi="Times New Roman" w:cs="Times New Roman"/>
                <w:color w:val="0070C0"/>
                <w:sz w:val="24"/>
                <w:szCs w:val="24"/>
                <w:lang w:eastAsia="it-IT"/>
              </w:rPr>
              <w:br/>
            </w:r>
            <w:r w:rsidRPr="00107DBB">
              <w:rPr>
                <w:rFonts w:ascii="Times New Roman" w:eastAsia="Times New Roman" w:hAnsi="Times New Roman" w:cs="Times New Roman"/>
                <w:b/>
                <w:bCs/>
                <w:color w:val="0070C0"/>
                <w:sz w:val="24"/>
                <w:szCs w:val="24"/>
                <w:lang w:eastAsia="it-IT"/>
              </w:rPr>
              <w:t>dovranno accettarla:</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dell’infanzia e scuola primaria</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5 agosto</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dell’infanzia e scuola primaria</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l’8 agosto</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primo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10 agosto</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primo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l’11 agosto</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secondo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25 agosto</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Scuola secondaria di secondo grado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26 agosto</w:t>
            </w:r>
          </w:p>
        </w:tc>
      </w:tr>
      <w:tr w:rsidR="00107DBB" w:rsidRPr="00107DBB" w:rsidTr="00107DBB">
        <w:tc>
          <w:tcPr>
            <w:tcW w:w="3278"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Per gli immessi in ruolo da concorso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9 settembre</w:t>
            </w:r>
          </w:p>
        </w:tc>
        <w:tc>
          <w:tcPr>
            <w:tcW w:w="3525" w:type="dxa"/>
            <w:tcBorders>
              <w:top w:val="outset" w:sz="6" w:space="0" w:color="auto"/>
              <w:left w:val="outset" w:sz="6" w:space="0" w:color="auto"/>
              <w:bottom w:val="outset" w:sz="6" w:space="0" w:color="auto"/>
              <w:right w:val="outset" w:sz="6" w:space="0" w:color="auto"/>
            </w:tcBorders>
            <w:tcMar>
              <w:top w:w="32" w:type="dxa"/>
              <w:left w:w="32" w:type="dxa"/>
              <w:bottom w:w="32" w:type="dxa"/>
              <w:right w:w="32" w:type="dxa"/>
            </w:tcMar>
            <w:vAlign w:val="center"/>
            <w:hideMark/>
          </w:tcPr>
          <w:p w:rsidR="00107DBB" w:rsidRPr="00107DBB" w:rsidRDefault="00107DBB" w:rsidP="00107DBB">
            <w:pPr>
              <w:spacing w:before="107" w:after="107" w:line="240" w:lineRule="auto"/>
              <w:rPr>
                <w:rFonts w:ascii="Times New Roman" w:eastAsia="Times New Roman" w:hAnsi="Times New Roman" w:cs="Times New Roman"/>
                <w:color w:val="FF0000"/>
                <w:sz w:val="24"/>
                <w:szCs w:val="24"/>
                <w:lang w:eastAsia="it-IT"/>
              </w:rPr>
            </w:pPr>
            <w:r w:rsidRPr="00107DBB">
              <w:rPr>
                <w:rFonts w:ascii="Times New Roman" w:eastAsia="Times New Roman" w:hAnsi="Times New Roman" w:cs="Times New Roman"/>
                <w:color w:val="FF0000"/>
                <w:sz w:val="24"/>
                <w:szCs w:val="24"/>
                <w:lang w:eastAsia="it-IT"/>
              </w:rPr>
              <w:t>Per gli immessi in ruolo da concorso</w:t>
            </w:r>
            <w:r w:rsidRPr="00107DBB">
              <w:rPr>
                <w:rFonts w:ascii="Times New Roman" w:eastAsia="Times New Roman" w:hAnsi="Times New Roman" w:cs="Times New Roman"/>
                <w:color w:val="FF0000"/>
                <w:sz w:val="24"/>
                <w:szCs w:val="24"/>
                <w:lang w:eastAsia="it-IT"/>
              </w:rPr>
              <w:br/>
            </w:r>
            <w:r w:rsidRPr="00107DBB">
              <w:rPr>
                <w:rFonts w:ascii="Times New Roman" w:eastAsia="Times New Roman" w:hAnsi="Times New Roman" w:cs="Times New Roman"/>
                <w:b/>
                <w:bCs/>
                <w:color w:val="FF0000"/>
                <w:sz w:val="24"/>
                <w:szCs w:val="24"/>
                <w:lang w:eastAsia="it-IT"/>
              </w:rPr>
              <w:t>entro il 10 settembre</w:t>
            </w:r>
          </w:p>
        </w:tc>
      </w:tr>
    </w:tbl>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b/>
          <w:bCs/>
          <w:color w:val="000000"/>
          <w:sz w:val="15"/>
          <w:u w:val="single"/>
          <w:lang w:eastAsia="it-IT"/>
        </w:rPr>
        <w:t>Il MIUR a margine dell’incontro ha comunicato anche le scadenze domande assegnazione provvisorie ed utilizzazioni:</w:t>
      </w:r>
    </w:p>
    <w:p w:rsidR="00107DBB" w:rsidRPr="00107DBB" w:rsidRDefault="00107DBB" w:rsidP="00107DBB">
      <w:pPr>
        <w:shd w:val="clear" w:color="auto" w:fill="FFFFFF"/>
        <w:spacing w:before="107" w:after="107" w:line="196" w:lineRule="atLeast"/>
        <w:rPr>
          <w:rFonts w:ascii="Verdana" w:eastAsia="Times New Roman" w:hAnsi="Verdana" w:cs="Times New Roman"/>
          <w:color w:val="FF0000"/>
          <w:sz w:val="15"/>
          <w:szCs w:val="15"/>
          <w:lang w:eastAsia="it-IT"/>
        </w:rPr>
      </w:pPr>
      <w:r w:rsidRPr="00107DBB">
        <w:rPr>
          <w:rFonts w:ascii="Verdana" w:eastAsia="Times New Roman" w:hAnsi="Verdana" w:cs="Times New Roman"/>
          <w:color w:val="FF0000"/>
          <w:sz w:val="15"/>
          <w:szCs w:val="15"/>
          <w:lang w:eastAsia="it-IT"/>
        </w:rPr>
        <w:t>Scuola dell’infanzia e scuola primaria:</w:t>
      </w:r>
      <w:r w:rsidRPr="00107DBB">
        <w:rPr>
          <w:rFonts w:ascii="Verdana" w:eastAsia="Times New Roman" w:hAnsi="Verdana" w:cs="Times New Roman"/>
          <w:color w:val="FF0000"/>
          <w:sz w:val="15"/>
          <w:lang w:eastAsia="it-IT"/>
        </w:rPr>
        <w:t> </w:t>
      </w:r>
      <w:r w:rsidRPr="00107DBB">
        <w:rPr>
          <w:rFonts w:ascii="Verdana" w:eastAsia="Times New Roman" w:hAnsi="Verdana" w:cs="Times New Roman"/>
          <w:b/>
          <w:bCs/>
          <w:color w:val="FF0000"/>
          <w:sz w:val="15"/>
          <w:lang w:eastAsia="it-IT"/>
        </w:rPr>
        <w:t>dal 28 luglio al 12 agosto.</w:t>
      </w:r>
    </w:p>
    <w:p w:rsidR="00107DBB" w:rsidRPr="00107DBB" w:rsidRDefault="00107DBB" w:rsidP="00107DBB">
      <w:pPr>
        <w:shd w:val="clear" w:color="auto" w:fill="FFFFFF"/>
        <w:spacing w:before="107" w:after="107" w:line="196" w:lineRule="atLeast"/>
        <w:rPr>
          <w:rFonts w:ascii="Verdana" w:eastAsia="Times New Roman" w:hAnsi="Verdana" w:cs="Times New Roman"/>
          <w:color w:val="FF0000"/>
          <w:sz w:val="15"/>
          <w:szCs w:val="15"/>
          <w:lang w:eastAsia="it-IT"/>
        </w:rPr>
      </w:pPr>
      <w:r w:rsidRPr="00107DBB">
        <w:rPr>
          <w:rFonts w:ascii="Verdana" w:eastAsia="Times New Roman" w:hAnsi="Verdana" w:cs="Times New Roman"/>
          <w:color w:val="FF0000"/>
          <w:sz w:val="15"/>
          <w:szCs w:val="15"/>
          <w:lang w:eastAsia="it-IT"/>
        </w:rPr>
        <w:t>Scuola secondaria di primo e secondo grado:</w:t>
      </w:r>
      <w:r w:rsidRPr="00107DBB">
        <w:rPr>
          <w:rFonts w:ascii="Verdana" w:eastAsia="Times New Roman" w:hAnsi="Verdana" w:cs="Times New Roman"/>
          <w:color w:val="FF0000"/>
          <w:sz w:val="15"/>
          <w:lang w:eastAsia="it-IT"/>
        </w:rPr>
        <w:t> </w:t>
      </w:r>
      <w:r w:rsidRPr="00107DBB">
        <w:rPr>
          <w:rFonts w:ascii="Verdana" w:eastAsia="Times New Roman" w:hAnsi="Verdana" w:cs="Times New Roman"/>
          <w:b/>
          <w:bCs/>
          <w:color w:val="FF0000"/>
          <w:sz w:val="15"/>
          <w:lang w:eastAsia="it-IT"/>
        </w:rPr>
        <w:t>dal 18 agosto al 28 agosto.</w:t>
      </w:r>
    </w:p>
    <w:p w:rsidR="00107DBB" w:rsidRPr="00107DBB" w:rsidRDefault="00107DBB" w:rsidP="00107DBB">
      <w:pPr>
        <w:shd w:val="clear" w:color="auto" w:fill="FFFFFF"/>
        <w:spacing w:before="107" w:after="107" w:line="196" w:lineRule="atLeast"/>
        <w:rPr>
          <w:rFonts w:ascii="Verdana" w:eastAsia="Times New Roman" w:hAnsi="Verdana" w:cs="Times New Roman"/>
          <w:color w:val="FF0000"/>
          <w:sz w:val="15"/>
          <w:szCs w:val="15"/>
          <w:lang w:eastAsia="it-IT"/>
        </w:rPr>
      </w:pPr>
      <w:r w:rsidRPr="00107DBB">
        <w:rPr>
          <w:rFonts w:ascii="Verdana" w:eastAsia="Times New Roman" w:hAnsi="Verdana" w:cs="Times New Roman"/>
          <w:color w:val="FF0000"/>
          <w:sz w:val="15"/>
          <w:szCs w:val="15"/>
          <w:lang w:eastAsia="it-IT"/>
        </w:rPr>
        <w:t>Personale ATA: la scadenza è prevista per il</w:t>
      </w:r>
      <w:r w:rsidRPr="00107DBB">
        <w:rPr>
          <w:rFonts w:ascii="Verdana" w:eastAsia="Times New Roman" w:hAnsi="Verdana" w:cs="Times New Roman"/>
          <w:color w:val="FF0000"/>
          <w:sz w:val="15"/>
          <w:lang w:eastAsia="it-IT"/>
        </w:rPr>
        <w:t> </w:t>
      </w:r>
      <w:r w:rsidRPr="00107DBB">
        <w:rPr>
          <w:rFonts w:ascii="Verdana" w:eastAsia="Times New Roman" w:hAnsi="Verdana" w:cs="Times New Roman"/>
          <w:b/>
          <w:bCs/>
          <w:color w:val="FF0000"/>
          <w:sz w:val="15"/>
          <w:lang w:eastAsia="it-IT"/>
        </w:rPr>
        <w:t>20 agosto.</w:t>
      </w:r>
    </w:p>
    <w:p w:rsidR="00107DBB" w:rsidRPr="00107DBB" w:rsidRDefault="00107DBB" w:rsidP="00107DBB">
      <w:pPr>
        <w:shd w:val="clear" w:color="auto" w:fill="FFFFFF"/>
        <w:spacing w:before="107" w:after="107" w:line="196" w:lineRule="atLeast"/>
        <w:rPr>
          <w:rFonts w:ascii="Verdana" w:eastAsia="Times New Roman" w:hAnsi="Verdana" w:cs="Times New Roman"/>
          <w:color w:val="000000"/>
          <w:sz w:val="15"/>
          <w:szCs w:val="15"/>
          <w:lang w:eastAsia="it-IT"/>
        </w:rPr>
      </w:pPr>
      <w:r w:rsidRPr="00107DBB">
        <w:rPr>
          <w:rFonts w:ascii="Verdana" w:eastAsia="Times New Roman" w:hAnsi="Verdana" w:cs="Times New Roman"/>
          <w:color w:val="000000"/>
          <w:sz w:val="15"/>
          <w:szCs w:val="15"/>
          <w:lang w:eastAsia="it-IT"/>
        </w:rPr>
        <w:t> </w:t>
      </w:r>
    </w:p>
    <w:p w:rsidR="006F2C25" w:rsidRDefault="006F2C25"/>
    <w:sectPr w:rsidR="006F2C25" w:rsidSect="006F2C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7E8"/>
    <w:multiLevelType w:val="multilevel"/>
    <w:tmpl w:val="B9F0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FF4911"/>
    <w:multiLevelType w:val="multilevel"/>
    <w:tmpl w:val="23A4D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107DBB"/>
    <w:rsid w:val="00107DBB"/>
    <w:rsid w:val="006F2C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C25"/>
  </w:style>
  <w:style w:type="paragraph" w:styleId="Titolo2">
    <w:name w:val="heading 2"/>
    <w:basedOn w:val="Normale"/>
    <w:link w:val="Titolo2Carattere"/>
    <w:uiPriority w:val="9"/>
    <w:qFormat/>
    <w:rsid w:val="00107DB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07DBB"/>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107DBB"/>
  </w:style>
  <w:style w:type="character" w:customStyle="1" w:styleId="apple-converted-space">
    <w:name w:val="apple-converted-space"/>
    <w:basedOn w:val="Carpredefinitoparagrafo"/>
    <w:rsid w:val="00107DBB"/>
  </w:style>
  <w:style w:type="character" w:customStyle="1" w:styleId="sottotitolonotiziasinistra">
    <w:name w:val="sottotitolonotiziasinistra"/>
    <w:basedOn w:val="Carpredefinitoparagrafo"/>
    <w:rsid w:val="00107DBB"/>
  </w:style>
  <w:style w:type="paragraph" w:styleId="NormaleWeb">
    <w:name w:val="Normal (Web)"/>
    <w:basedOn w:val="Normale"/>
    <w:uiPriority w:val="99"/>
    <w:unhideWhenUsed/>
    <w:rsid w:val="00107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07DBB"/>
    <w:rPr>
      <w:i/>
      <w:iCs/>
    </w:rPr>
  </w:style>
  <w:style w:type="character" w:styleId="Enfasigrassetto">
    <w:name w:val="Strong"/>
    <w:basedOn w:val="Carpredefinitoparagrafo"/>
    <w:uiPriority w:val="22"/>
    <w:qFormat/>
    <w:rsid w:val="00107DBB"/>
    <w:rPr>
      <w:b/>
      <w:bCs/>
    </w:rPr>
  </w:style>
</w:styles>
</file>

<file path=word/webSettings.xml><?xml version="1.0" encoding="utf-8"?>
<w:webSettings xmlns:r="http://schemas.openxmlformats.org/officeDocument/2006/relationships" xmlns:w="http://schemas.openxmlformats.org/wordprocessingml/2006/main">
  <w:divs>
    <w:div w:id="1403941134">
      <w:bodyDiv w:val="1"/>
      <w:marLeft w:val="0"/>
      <w:marRight w:val="0"/>
      <w:marTop w:val="0"/>
      <w:marBottom w:val="0"/>
      <w:divBdr>
        <w:top w:val="none" w:sz="0" w:space="0" w:color="auto"/>
        <w:left w:val="none" w:sz="0" w:space="0" w:color="auto"/>
        <w:bottom w:val="none" w:sz="0" w:space="0" w:color="auto"/>
        <w:right w:val="none" w:sz="0" w:space="0" w:color="auto"/>
      </w:divBdr>
      <w:divsChild>
        <w:div w:id="1908957169">
          <w:marLeft w:val="0"/>
          <w:marRight w:val="0"/>
          <w:marTop w:val="0"/>
          <w:marBottom w:val="0"/>
          <w:divBdr>
            <w:top w:val="none" w:sz="0" w:space="0" w:color="auto"/>
            <w:left w:val="none" w:sz="0" w:space="0" w:color="auto"/>
            <w:bottom w:val="none" w:sz="0" w:space="0" w:color="auto"/>
            <w:right w:val="none" w:sz="0" w:space="0" w:color="auto"/>
          </w:divBdr>
        </w:div>
        <w:div w:id="178090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2016-07-21T14:38:00Z</dcterms:created>
  <dcterms:modified xsi:type="dcterms:W3CDTF">2016-07-21T14:41:00Z</dcterms:modified>
</cp:coreProperties>
</file>